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445E" w14:textId="45131645" w:rsidR="0076613E" w:rsidRDefault="006E2608">
      <w:pPr>
        <w:pStyle w:val="Cmsor1"/>
        <w:spacing w:before="17" w:line="372" w:lineRule="auto"/>
        <w:ind w:left="2149"/>
      </w:pPr>
      <w:proofErr w:type="spellStart"/>
      <w:r>
        <w:t>Sergei</w:t>
      </w:r>
      <w:proofErr w:type="spellEnd"/>
      <w:r>
        <w:t xml:space="preserve"> </w:t>
      </w:r>
      <w:proofErr w:type="spellStart"/>
      <w:r>
        <w:t>Nakariakov</w:t>
      </w:r>
      <w:proofErr w:type="spellEnd"/>
      <w:r>
        <w:t xml:space="preserve"> mesterkurzus Kecskemét</w:t>
      </w:r>
    </w:p>
    <w:p w14:paraId="21016952" w14:textId="77777777" w:rsidR="0076613E" w:rsidRDefault="006E2608">
      <w:pPr>
        <w:spacing w:line="341" w:lineRule="exact"/>
        <w:ind w:left="2144" w:right="2089"/>
        <w:jc w:val="center"/>
        <w:rPr>
          <w:b/>
          <w:sz w:val="28"/>
        </w:rPr>
      </w:pPr>
      <w:r>
        <w:rPr>
          <w:b/>
          <w:sz w:val="28"/>
        </w:rPr>
        <w:t>2021.07.27-30.</w:t>
      </w:r>
    </w:p>
    <w:p w14:paraId="4E3237D9" w14:textId="77777777" w:rsidR="0076613E" w:rsidRDefault="0076613E">
      <w:pPr>
        <w:pStyle w:val="Szvegtrzs"/>
        <w:spacing w:before="0"/>
        <w:ind w:left="0"/>
        <w:rPr>
          <w:b/>
          <w:sz w:val="28"/>
        </w:rPr>
      </w:pPr>
    </w:p>
    <w:p w14:paraId="77954E21" w14:textId="77777777" w:rsidR="0076613E" w:rsidRDefault="0076613E">
      <w:pPr>
        <w:pStyle w:val="Szvegtrzs"/>
        <w:spacing w:before="2"/>
        <w:ind w:left="0"/>
        <w:rPr>
          <w:b/>
        </w:rPr>
      </w:pPr>
    </w:p>
    <w:p w14:paraId="35E34113" w14:textId="77777777" w:rsidR="0076613E" w:rsidRDefault="006E2608">
      <w:pPr>
        <w:pStyle w:val="Szvegtrzs"/>
        <w:spacing w:before="0" w:line="388" w:lineRule="auto"/>
        <w:ind w:right="690"/>
      </w:pPr>
      <w:bookmarkStart w:id="0" w:name="_Hlk67997716"/>
      <w:r>
        <w:t xml:space="preserve">Az egykor csodagyerekként induló </w:t>
      </w:r>
      <w:proofErr w:type="spellStart"/>
      <w:r>
        <w:t>Sergei</w:t>
      </w:r>
      <w:proofErr w:type="spellEnd"/>
      <w:r>
        <w:t xml:space="preserve"> </w:t>
      </w:r>
      <w:proofErr w:type="spellStart"/>
      <w:r>
        <w:t>Nakariakov</w:t>
      </w:r>
      <w:proofErr w:type="spellEnd"/>
      <w:r>
        <w:t xml:space="preserve"> 1977. május 10.-én született Oroszországban. Mára a nemzetközi komolyzenei színtér meghatározó alakjává érett. </w:t>
      </w:r>
      <w:proofErr w:type="spellStart"/>
      <w:r>
        <w:t>Nakariakov</w:t>
      </w:r>
      <w:proofErr w:type="spellEnd"/>
      <w:r>
        <w:t xml:space="preserve"> zseniális hangszeres adottságai nem ismernek korlátokat: az utóbbi időben merészen áttörve a trombitarepertoár határait a legkülönbözőbb hangszerekre írott</w:t>
      </w:r>
    </w:p>
    <w:p w14:paraId="6A443DC2" w14:textId="77777777" w:rsidR="0076613E" w:rsidRDefault="006E2608">
      <w:pPr>
        <w:pStyle w:val="Szvegtrzs"/>
        <w:spacing w:before="8" w:line="388" w:lineRule="auto"/>
        <w:ind w:right="1067"/>
      </w:pPr>
      <w:r>
        <w:t>versenyművek elképesztő átirataival valósággal új fejezetet nyitott instrumentuma irodalmában. A világhírű trombitaművész az 1990-es évek óta a világ legnevesebb</w:t>
      </w:r>
    </w:p>
    <w:p w14:paraId="57021CBB" w14:textId="77777777" w:rsidR="0076613E" w:rsidRDefault="006E2608">
      <w:pPr>
        <w:pStyle w:val="Szvegtrzs"/>
        <w:spacing w:before="1"/>
      </w:pPr>
      <w:r>
        <w:t>hangversenytermeiben lép színpadra, és a Budapesti Tavaszi Fesztiválnak is visszatérő</w:t>
      </w:r>
    </w:p>
    <w:p w14:paraId="07AE2272" w14:textId="77777777" w:rsidR="00C73377" w:rsidRDefault="006E2608">
      <w:pPr>
        <w:pStyle w:val="Szvegtrzs"/>
        <w:spacing w:before="185"/>
      </w:pPr>
      <w:r>
        <w:t xml:space="preserve">vendége. 2005-ben, 25 évesen kápráztatta el először a fesztivál közönségét. </w:t>
      </w:r>
    </w:p>
    <w:p w14:paraId="6EE70126" w14:textId="77777777" w:rsidR="00C73377" w:rsidRPr="00C73377" w:rsidRDefault="006E2608" w:rsidP="00C73377">
      <w:pPr>
        <w:pStyle w:val="Szvegtrzs"/>
        <w:spacing w:before="185"/>
        <w:rPr>
          <w:b/>
          <w:bCs/>
        </w:rPr>
      </w:pPr>
      <w:r w:rsidRPr="00C73377">
        <w:rPr>
          <w:b/>
          <w:bCs/>
        </w:rPr>
        <w:t>Hatalmas öröm,</w:t>
      </w:r>
      <w:r w:rsidR="00C73377" w:rsidRPr="00C73377">
        <w:rPr>
          <w:b/>
          <w:bCs/>
        </w:rPr>
        <w:t xml:space="preserve"> </w:t>
      </w:r>
      <w:r w:rsidRPr="00C73377">
        <w:rPr>
          <w:b/>
          <w:bCs/>
        </w:rPr>
        <w:t xml:space="preserve">hogy 2021-ben, Kecskeméten, a Kodály Fesztivál zárókoncertjén a Kecskeméti Szimfonikus Zenekarral ad közös koncertet. </w:t>
      </w:r>
    </w:p>
    <w:bookmarkEnd w:id="0"/>
    <w:p w14:paraId="6D44DE32" w14:textId="77777777" w:rsidR="00C73377" w:rsidRDefault="006E2608" w:rsidP="00C73377">
      <w:pPr>
        <w:pStyle w:val="Szvegtrzs"/>
        <w:spacing w:before="185"/>
      </w:pPr>
      <w:r w:rsidRPr="00C73377">
        <w:rPr>
          <w:b/>
          <w:bCs/>
        </w:rPr>
        <w:t>Ezt megelőzően két napos országos</w:t>
      </w:r>
      <w:r w:rsidR="00C73377">
        <w:rPr>
          <w:b/>
          <w:bCs/>
        </w:rPr>
        <w:t xml:space="preserve"> </w:t>
      </w:r>
      <w:r w:rsidRPr="00C73377">
        <w:rPr>
          <w:b/>
          <w:bCs/>
        </w:rPr>
        <w:t>mesterkurzust tart szintén Kecskeméten.</w:t>
      </w:r>
      <w:r>
        <w:t xml:space="preserve"> A résztvevők testközelből megismerhetik a művész módszereit és segítségével új irányvonalakra tehetnek szert hangszeres játékukban. </w:t>
      </w:r>
    </w:p>
    <w:p w14:paraId="40BD6162" w14:textId="36A6BBEA" w:rsidR="00C73377" w:rsidRPr="00A47CAF" w:rsidRDefault="00C73377" w:rsidP="00C73377">
      <w:pPr>
        <w:pStyle w:val="Szvegtrzs"/>
        <w:spacing w:before="185"/>
        <w:rPr>
          <w:b/>
          <w:bCs/>
        </w:rPr>
      </w:pPr>
      <w:r w:rsidRPr="00A47CAF">
        <w:rPr>
          <w:b/>
          <w:bCs/>
        </w:rPr>
        <w:t>A Kurzusról:</w:t>
      </w:r>
    </w:p>
    <w:p w14:paraId="1AE7F26F" w14:textId="77777777" w:rsidR="00C73377" w:rsidRDefault="006E2608" w:rsidP="00C73377">
      <w:pPr>
        <w:pStyle w:val="Szvegtrzs"/>
        <w:spacing w:before="185"/>
      </w:pPr>
      <w:r>
        <w:t xml:space="preserve">A két napos kurzuson aktív és passzív hallgatóként is részt lehet venni. </w:t>
      </w:r>
    </w:p>
    <w:p w14:paraId="7150647D" w14:textId="5E625D44" w:rsidR="00C73377" w:rsidRDefault="006E2608" w:rsidP="00C73377">
      <w:pPr>
        <w:pStyle w:val="Szvegtrzs"/>
        <w:numPr>
          <w:ilvl w:val="0"/>
          <w:numId w:val="1"/>
        </w:numPr>
        <w:spacing w:before="185" w:line="388" w:lineRule="auto"/>
        <w:ind w:right="264"/>
        <w:jc w:val="both"/>
      </w:pPr>
      <w:r w:rsidRPr="00A47CAF">
        <w:rPr>
          <w:b/>
          <w:bCs/>
        </w:rPr>
        <w:t>Aktív</w:t>
      </w:r>
      <w:r w:rsidRPr="00A47CAF">
        <w:rPr>
          <w:b/>
          <w:bCs/>
          <w:spacing w:val="-19"/>
        </w:rPr>
        <w:t xml:space="preserve"> </w:t>
      </w:r>
      <w:r w:rsidRPr="00A47CAF">
        <w:rPr>
          <w:b/>
          <w:bCs/>
        </w:rPr>
        <w:t>résztvevőknek</w:t>
      </w:r>
      <w:r w:rsidR="00C73377">
        <w:t xml:space="preserve"> </w:t>
      </w:r>
      <w:r>
        <w:t>egyénenként 45 perc áll rendelkezésükre, hogy dolgozzanak a művésszel. Ez idő</w:t>
      </w:r>
      <w:r w:rsidRPr="00C73377">
        <w:rPr>
          <w:spacing w:val="-33"/>
        </w:rPr>
        <w:t xml:space="preserve"> </w:t>
      </w:r>
      <w:r>
        <w:t>alatt</w:t>
      </w:r>
      <w:r w:rsidR="00C73377">
        <w:t xml:space="preserve"> </w:t>
      </w:r>
      <w:r>
        <w:t>lehetőségük nyílik arra, hogy bemutassák az aktuálisan tanult darabjukat, majd közösen</w:t>
      </w:r>
      <w:r w:rsidR="00C73377">
        <w:t xml:space="preserve"> </w:t>
      </w:r>
      <w:r>
        <w:t>kielemezzék és javítsák az esetleges zenei és technikai hibákat. Minden fiatal számára nagy mérföldkő az életében, ha példaképével és a szakma kiemelkedő művészeivel állhatnak egy színpadon. Életük meghatározó eseménye lehet egy mesterkurzus, ahol olyan szakmai és</w:t>
      </w:r>
      <w:r w:rsidR="00C73377">
        <w:t xml:space="preserve"> </w:t>
      </w:r>
      <w:r>
        <w:t>érzelmi impulzusokat kapnak, melyek befolyásolják további tanulmányaikat és</w:t>
      </w:r>
      <w:r w:rsidR="00C73377">
        <w:t xml:space="preserve"> </w:t>
      </w:r>
      <w:r>
        <w:t xml:space="preserve">elképzeléseiket a zeneművészetben. </w:t>
      </w:r>
      <w:r w:rsidR="00C73377">
        <w:t>Aktív résztvevőként főleg konzervatórium 4. évfolyamos és főiskolai, egyetemi trombitatanszakos hallgatókat várunk.</w:t>
      </w:r>
    </w:p>
    <w:p w14:paraId="2698A263" w14:textId="6A1C652D" w:rsidR="0076613E" w:rsidRDefault="006E2608" w:rsidP="00C73377">
      <w:pPr>
        <w:pStyle w:val="Szvegtrzs"/>
        <w:numPr>
          <w:ilvl w:val="0"/>
          <w:numId w:val="1"/>
        </w:numPr>
        <w:spacing w:before="1" w:line="391" w:lineRule="auto"/>
        <w:ind w:right="172"/>
        <w:jc w:val="both"/>
      </w:pPr>
      <w:r w:rsidRPr="00A47CAF">
        <w:rPr>
          <w:b/>
          <w:bCs/>
        </w:rPr>
        <w:t>Passzív hallgatóként</w:t>
      </w:r>
      <w:r>
        <w:t xml:space="preserve"> is nagyon tanulságos és inspiráló, hiszen az órákon elhangzott instrukciók mindenki számára hasznosak lehetnek. Passzívként bárki látogathatja a kurzust, sem hangszercsoport sem korosztály nincs meghatározva.</w:t>
      </w:r>
    </w:p>
    <w:p w14:paraId="489A7F50" w14:textId="77777777" w:rsidR="0076613E" w:rsidRDefault="0076613E">
      <w:pPr>
        <w:spacing w:line="391" w:lineRule="auto"/>
        <w:sectPr w:rsidR="0076613E">
          <w:type w:val="continuous"/>
          <w:pgSz w:w="11910" w:h="16840"/>
          <w:pgMar w:top="1380" w:right="1360" w:bottom="280" w:left="1300" w:header="708" w:footer="708" w:gutter="0"/>
          <w:cols w:space="708"/>
        </w:sectPr>
      </w:pPr>
    </w:p>
    <w:p w14:paraId="6A13079C" w14:textId="544F330E" w:rsidR="0076613E" w:rsidRPr="006E2608" w:rsidRDefault="00C73377">
      <w:pPr>
        <w:pStyle w:val="Szvegtrzs"/>
        <w:spacing w:before="37" w:line="391" w:lineRule="auto"/>
        <w:ind w:right="483"/>
        <w:rPr>
          <w:b/>
          <w:bCs/>
        </w:rPr>
      </w:pPr>
      <w:r w:rsidRPr="006E2608">
        <w:rPr>
          <w:b/>
          <w:bCs/>
        </w:rPr>
        <w:lastRenderedPageBreak/>
        <w:t>Az aktív részvételi lehetőség már betelt, de a</w:t>
      </w:r>
      <w:r w:rsidR="006E2608" w:rsidRPr="006E2608">
        <w:rPr>
          <w:b/>
          <w:bCs/>
        </w:rPr>
        <w:t xml:space="preserve"> passzív résztvevők létszáma nincsen behatárolva!</w:t>
      </w:r>
      <w:r w:rsidRPr="006E2608">
        <w:rPr>
          <w:b/>
          <w:bCs/>
        </w:rPr>
        <w:t xml:space="preserve"> Várjuk a jelentkezőket!</w:t>
      </w:r>
    </w:p>
    <w:p w14:paraId="7717ECEC" w14:textId="77777777" w:rsidR="0076613E" w:rsidRDefault="0076613E">
      <w:pPr>
        <w:pStyle w:val="Szvegtrzs"/>
        <w:spacing w:before="0"/>
        <w:ind w:left="0"/>
      </w:pPr>
    </w:p>
    <w:p w14:paraId="482731D9" w14:textId="559F5F70" w:rsidR="0076613E" w:rsidRDefault="006E2608">
      <w:pPr>
        <w:pStyle w:val="Cmsor2"/>
        <w:spacing w:before="184"/>
        <w:rPr>
          <w:u w:val="none"/>
        </w:rPr>
      </w:pPr>
      <w:r>
        <w:t>A kurzus részletes programja:</w:t>
      </w:r>
    </w:p>
    <w:p w14:paraId="22B03D5B" w14:textId="77777777" w:rsidR="0076613E" w:rsidRPr="006E2608" w:rsidRDefault="006E2608">
      <w:pPr>
        <w:pStyle w:val="Szvegtrzs"/>
        <w:spacing w:before="183"/>
        <w:rPr>
          <w:b/>
          <w:bCs/>
        </w:rPr>
      </w:pPr>
      <w:r w:rsidRPr="006E2608">
        <w:rPr>
          <w:b/>
          <w:bCs/>
        </w:rPr>
        <w:t>2021.07.27.</w:t>
      </w:r>
    </w:p>
    <w:p w14:paraId="5E2E98A2" w14:textId="77777777" w:rsidR="0076613E" w:rsidRDefault="006E2608">
      <w:pPr>
        <w:pStyle w:val="Szvegtrzs"/>
      </w:pPr>
      <w:r>
        <w:t>-10:00-13:00 45 perces órák az aktív résztvevőknek</w:t>
      </w:r>
    </w:p>
    <w:p w14:paraId="3CA2711E" w14:textId="77777777" w:rsidR="0076613E" w:rsidRDefault="006E2608">
      <w:pPr>
        <w:pStyle w:val="Szvegtrzs"/>
        <w:spacing w:before="184"/>
      </w:pPr>
      <w:r>
        <w:t>-13:00-14:00 ebédszünet</w:t>
      </w:r>
    </w:p>
    <w:p w14:paraId="3EDA65D0" w14:textId="77777777" w:rsidR="0076613E" w:rsidRDefault="006E2608">
      <w:pPr>
        <w:pStyle w:val="Szvegtrzs"/>
        <w:spacing w:before="183"/>
      </w:pPr>
      <w:r>
        <w:t>-14:30-17:30 45 perces órák az aktív résztvevőknek</w:t>
      </w:r>
    </w:p>
    <w:p w14:paraId="5B80B534" w14:textId="77777777" w:rsidR="0076613E" w:rsidRPr="006E2608" w:rsidRDefault="006E2608">
      <w:pPr>
        <w:pStyle w:val="Szvegtrzs"/>
        <w:spacing w:before="185"/>
        <w:rPr>
          <w:b/>
          <w:bCs/>
        </w:rPr>
      </w:pPr>
      <w:r w:rsidRPr="006E2608">
        <w:rPr>
          <w:b/>
          <w:bCs/>
        </w:rPr>
        <w:t>2021.07.28.</w:t>
      </w:r>
    </w:p>
    <w:p w14:paraId="73B46128" w14:textId="77777777" w:rsidR="0076613E" w:rsidRDefault="006E2608">
      <w:pPr>
        <w:pStyle w:val="Szvegtrzs"/>
      </w:pPr>
      <w:r>
        <w:t>-09:00-12:00 45 perces órák az aktív résztvevőknek</w:t>
      </w:r>
    </w:p>
    <w:p w14:paraId="6A00307E" w14:textId="77777777" w:rsidR="0076613E" w:rsidRDefault="006E2608">
      <w:pPr>
        <w:pStyle w:val="Szvegtrzs"/>
      </w:pPr>
      <w:r>
        <w:t>-12:00-14:00 ebédszünet</w:t>
      </w:r>
    </w:p>
    <w:p w14:paraId="24514072" w14:textId="77777777" w:rsidR="0076613E" w:rsidRDefault="006E2608">
      <w:pPr>
        <w:pStyle w:val="Szvegtrzs"/>
        <w:spacing w:before="185"/>
      </w:pPr>
      <w:r>
        <w:t>-14:00-17:00 45 perces órák az aktív résztvevőknek</w:t>
      </w:r>
    </w:p>
    <w:p w14:paraId="749125CA" w14:textId="77777777" w:rsidR="00C73377" w:rsidRDefault="00C73377">
      <w:pPr>
        <w:pStyle w:val="Cmsor2"/>
        <w:spacing w:before="182"/>
      </w:pPr>
    </w:p>
    <w:p w14:paraId="5C2213C1" w14:textId="7AED16D0" w:rsidR="0076613E" w:rsidRDefault="006E2608">
      <w:pPr>
        <w:pStyle w:val="Cmsor2"/>
        <w:spacing w:before="182"/>
        <w:rPr>
          <w:u w:val="none"/>
        </w:rPr>
      </w:pPr>
      <w:r>
        <w:t>A kurzus helyszíne:</w:t>
      </w:r>
    </w:p>
    <w:p w14:paraId="225CB1C0" w14:textId="2D24E189" w:rsidR="0076613E" w:rsidRPr="006E2608" w:rsidRDefault="006E2608">
      <w:pPr>
        <w:pStyle w:val="Szvegtrzs"/>
        <w:spacing w:before="185"/>
      </w:pPr>
      <w:r w:rsidRPr="006E2608">
        <w:t xml:space="preserve">Kecskeméti </w:t>
      </w:r>
      <w:proofErr w:type="spellStart"/>
      <w:r w:rsidRPr="006E2608">
        <w:t>Hírös</w:t>
      </w:r>
      <w:proofErr w:type="spellEnd"/>
      <w:r w:rsidRPr="006E2608">
        <w:t xml:space="preserve"> </w:t>
      </w:r>
      <w:proofErr w:type="spellStart"/>
      <w:r w:rsidRPr="006E2608">
        <w:t>Agóra</w:t>
      </w:r>
      <w:proofErr w:type="spellEnd"/>
      <w:r w:rsidRPr="006E2608">
        <w:t xml:space="preserve"> Kulturális és </w:t>
      </w:r>
      <w:r w:rsidR="00C73377" w:rsidRPr="006E2608">
        <w:t>I</w:t>
      </w:r>
      <w:r w:rsidRPr="006E2608">
        <w:t xml:space="preserve">fjúsági </w:t>
      </w:r>
      <w:r w:rsidR="00C73377" w:rsidRPr="006E2608">
        <w:t>K</w:t>
      </w:r>
      <w:r w:rsidRPr="006E2608">
        <w:t>özpont, Deák Ferenc tér 1.</w:t>
      </w:r>
    </w:p>
    <w:p w14:paraId="200D1405" w14:textId="7F63BCE0" w:rsidR="00C73377" w:rsidRPr="009D3FE2" w:rsidRDefault="00C73377">
      <w:pPr>
        <w:pStyle w:val="Szvegtrzs"/>
        <w:spacing w:before="185"/>
      </w:pPr>
    </w:p>
    <w:p w14:paraId="3B717B9B" w14:textId="77777777" w:rsidR="00C73377" w:rsidRDefault="00C73377" w:rsidP="00C73377">
      <w:pPr>
        <w:pStyle w:val="Cmsor2"/>
        <w:spacing w:before="37"/>
        <w:rPr>
          <w:u w:val="none"/>
        </w:rPr>
      </w:pPr>
      <w:r>
        <w:t>A kurzus díja:</w:t>
      </w:r>
    </w:p>
    <w:p w14:paraId="0B9FC519" w14:textId="0996177B" w:rsidR="00C73377" w:rsidRPr="006E2608" w:rsidRDefault="00C73377" w:rsidP="00C73377">
      <w:pPr>
        <w:pStyle w:val="Szvegtrzs"/>
        <w:spacing w:before="185" w:line="388" w:lineRule="auto"/>
        <w:ind w:right="617"/>
      </w:pPr>
      <w:r w:rsidRPr="006E2608">
        <w:rPr>
          <w:b/>
          <w:bCs/>
        </w:rPr>
        <w:t>Aktív résztvevőknek 25.000 forint</w:t>
      </w:r>
      <w:r w:rsidRPr="006E2608">
        <w:t>, mely tartalmazza a koncertbelépőt és passzívként részt vehet a többiek óráján, az egyik napon.</w:t>
      </w:r>
    </w:p>
    <w:p w14:paraId="562D518A" w14:textId="77777777" w:rsidR="008147BD" w:rsidRDefault="00C73377" w:rsidP="008147BD">
      <w:pPr>
        <w:pStyle w:val="Szvegtrzs"/>
        <w:spacing w:before="183" w:line="388" w:lineRule="auto"/>
        <w:ind w:right="618"/>
      </w:pPr>
      <w:r w:rsidRPr="006E2608">
        <w:rPr>
          <w:b/>
          <w:bCs/>
        </w:rPr>
        <w:t>Passzív hallgatóknak 10.000 forint/nap</w:t>
      </w:r>
      <w:r w:rsidRPr="006E2608">
        <w:t xml:space="preserve"> </w:t>
      </w:r>
      <w:r w:rsidR="008147BD" w:rsidRPr="006E2608">
        <w:t>(</w:t>
      </w:r>
      <w:r w:rsidR="008147BD">
        <w:t>+ kedvezmény</w:t>
      </w:r>
      <w:r w:rsidR="008147BD" w:rsidRPr="006E2608">
        <w:t xml:space="preserve"> a koncertjegy árából)</w:t>
      </w:r>
    </w:p>
    <w:p w14:paraId="73D894DD" w14:textId="4ABB2AB9" w:rsidR="00C73377" w:rsidRDefault="00C73377" w:rsidP="00C73377">
      <w:pPr>
        <w:pStyle w:val="Szvegtrzs"/>
        <w:spacing w:before="183" w:line="388" w:lineRule="auto"/>
        <w:ind w:right="618"/>
      </w:pPr>
      <w:r w:rsidRPr="006E2608">
        <w:t>Két napos passzív részvétel esetén 15.000 forint/2 nap (</w:t>
      </w:r>
      <w:r w:rsidR="008147BD">
        <w:t>+ kedvezmény</w:t>
      </w:r>
      <w:r w:rsidRPr="006E2608">
        <w:t xml:space="preserve"> a koncertjegy árából)</w:t>
      </w:r>
    </w:p>
    <w:p w14:paraId="69EB9F1B" w14:textId="2F6EDA58" w:rsidR="008147BD" w:rsidRDefault="008147BD" w:rsidP="00C73377">
      <w:pPr>
        <w:pStyle w:val="Cmsor2"/>
      </w:pPr>
    </w:p>
    <w:p w14:paraId="56D3E09D" w14:textId="2B3D4E25" w:rsidR="00C73377" w:rsidRDefault="00C73377" w:rsidP="00C73377">
      <w:pPr>
        <w:pStyle w:val="Cmsor2"/>
        <w:rPr>
          <w:u w:val="none"/>
        </w:rPr>
      </w:pPr>
      <w:r>
        <w:t>Jelentkezési határidő:</w:t>
      </w:r>
    </w:p>
    <w:p w14:paraId="195CCA78" w14:textId="77777777" w:rsidR="00C73377" w:rsidRPr="006E2608" w:rsidRDefault="00C73377" w:rsidP="00C73377">
      <w:pPr>
        <w:pStyle w:val="Szvegtrzs"/>
      </w:pPr>
      <w:r w:rsidRPr="006E2608">
        <w:t>2021.06.30.</w:t>
      </w:r>
    </w:p>
    <w:p w14:paraId="17D0127F" w14:textId="77777777" w:rsidR="00C73377" w:rsidRDefault="00C73377" w:rsidP="00C73377">
      <w:pPr>
        <w:pStyle w:val="Cmsor2"/>
        <w:spacing w:before="186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Fizetési határidő:</w:t>
      </w:r>
    </w:p>
    <w:p w14:paraId="24624EC1" w14:textId="77777777" w:rsidR="00C73377" w:rsidRPr="006E2608" w:rsidRDefault="00C73377" w:rsidP="00C73377">
      <w:pPr>
        <w:pStyle w:val="Szvegtrzs"/>
      </w:pPr>
      <w:r w:rsidRPr="006E2608">
        <w:t>2021.07.15.</w:t>
      </w:r>
    </w:p>
    <w:p w14:paraId="6A7419ED" w14:textId="77777777" w:rsidR="00C73377" w:rsidRDefault="00C73377" w:rsidP="00C73377">
      <w:pPr>
        <w:pStyle w:val="Szvegtrzs"/>
      </w:pPr>
      <w:r>
        <w:t>A fizetés módjáról minden jelentkezőt e-mailen keresztül tájékoztatunk!</w:t>
      </w:r>
    </w:p>
    <w:p w14:paraId="21407868" w14:textId="2D0364EB" w:rsidR="00C73377" w:rsidRDefault="00C73377" w:rsidP="006E2608">
      <w:pPr>
        <w:pStyle w:val="Szvegtrzs"/>
        <w:spacing w:before="185" w:line="388" w:lineRule="auto"/>
        <w:ind w:right="126"/>
      </w:pPr>
      <w:r>
        <w:t>A résztvevőknek lehetőségük van zongorakísérettel játszani. A kurzus ideje alatt biztosítjuk a színpadon a zongorát, azonban kísérőről mindenkinek magának kell gondoskodnia. Az</w:t>
      </w:r>
      <w:r w:rsidR="006E2608">
        <w:t xml:space="preserve"> </w:t>
      </w:r>
      <w:r>
        <w:lastRenderedPageBreak/>
        <w:t>esetleges nyelvi nehézségek elkerülése miatt egy Angol- Magyar tolmács folyamatosan segíti majd a kommunikációt.</w:t>
      </w:r>
    </w:p>
    <w:p w14:paraId="119D2528" w14:textId="77777777" w:rsidR="006E2608" w:rsidRDefault="006E2608" w:rsidP="00C73377">
      <w:pPr>
        <w:pStyle w:val="Szvegtrzs"/>
        <w:spacing w:before="2" w:line="391" w:lineRule="auto"/>
        <w:ind w:right="578"/>
      </w:pPr>
    </w:p>
    <w:p w14:paraId="53EEFD78" w14:textId="1DD2FC44" w:rsidR="00C73377" w:rsidRDefault="00C73377" w:rsidP="006E2608">
      <w:pPr>
        <w:pStyle w:val="Szvegtrzs"/>
        <w:spacing w:before="2" w:line="391" w:lineRule="auto"/>
        <w:ind w:right="36"/>
      </w:pPr>
      <w:r>
        <w:t>A jelentkezési lapon kérjük feltüntetni a megjegyzés rovatba, hogy hoz</w:t>
      </w:r>
      <w:r w:rsidR="006E2608">
        <w:t>-</w:t>
      </w:r>
      <w:r>
        <w:t xml:space="preserve">e </w:t>
      </w:r>
      <w:r w:rsidR="006E2608">
        <w:t>z</w:t>
      </w:r>
      <w:r>
        <w:t xml:space="preserve">ongorakísérőt, illetve kér e szállást és étkezést. </w:t>
      </w:r>
    </w:p>
    <w:p w14:paraId="4157F1E5" w14:textId="1302226A" w:rsidR="00C73377" w:rsidRDefault="00C73377" w:rsidP="00C73377">
      <w:pPr>
        <w:pStyle w:val="Szvegtrzs"/>
        <w:spacing w:before="2" w:line="391" w:lineRule="auto"/>
        <w:ind w:right="578"/>
      </w:pPr>
      <w:r>
        <w:t>Passzív hallgatók a megjegyzés rovatba tüntessék fel a részvételi napok számát.</w:t>
      </w:r>
    </w:p>
    <w:p w14:paraId="65E7ACF0" w14:textId="77777777" w:rsidR="00C73377" w:rsidRDefault="00C73377" w:rsidP="00C73377">
      <w:pPr>
        <w:pStyle w:val="Szvegtrzs"/>
        <w:spacing w:before="0" w:line="291" w:lineRule="exact"/>
      </w:pPr>
      <w:r>
        <w:t>Szállással és étkezéssel kapcsolatos kérdéseikkel forduljanak bizalommal hozzánk!</w:t>
      </w:r>
    </w:p>
    <w:p w14:paraId="20E4BB57" w14:textId="13B13006" w:rsidR="00C73377" w:rsidRDefault="00C73377" w:rsidP="00C73377">
      <w:pPr>
        <w:pStyle w:val="Szvegtrzs"/>
      </w:pPr>
      <w:r>
        <w:t>Amennyiben a vírushelyzet nem teszi lehetővé, hogy megrendezzük a koncertet és a kurzust a kiírt időpontban, akkor halasztásra kerül. A jelentkezések érvényesek maradnak az új időpontra is!</w:t>
      </w:r>
    </w:p>
    <w:p w14:paraId="0F8C0DDB" w14:textId="77777777" w:rsidR="00C73377" w:rsidRDefault="00C73377" w:rsidP="00C73377">
      <w:pPr>
        <w:pStyle w:val="Szvegtrzs"/>
      </w:pPr>
    </w:p>
    <w:p w14:paraId="27A6E84C" w14:textId="77777777" w:rsidR="00C73377" w:rsidRPr="006E2608" w:rsidRDefault="00C73377" w:rsidP="00C73377">
      <w:pPr>
        <w:pStyle w:val="Szvegtrzs"/>
        <w:spacing w:before="0" w:line="291" w:lineRule="exact"/>
      </w:pPr>
      <w:r w:rsidRPr="006E2608">
        <w:t xml:space="preserve">Felmerülő kérdéseikre az alábbi e-mail címen és telefonszámon tudunk tájékoztatást adni, munkanapokon 8-16 óra között: </w:t>
      </w:r>
    </w:p>
    <w:p w14:paraId="7D90429D" w14:textId="2D53FA04" w:rsidR="00C73377" w:rsidRDefault="00C73377" w:rsidP="00C73377">
      <w:pPr>
        <w:pStyle w:val="Szvegtrzs"/>
        <w:spacing w:before="0" w:line="291" w:lineRule="exact"/>
      </w:pPr>
      <w:r>
        <w:t xml:space="preserve">Földi Jácint </w:t>
      </w:r>
      <w:hyperlink r:id="rId5">
        <w:r>
          <w:t>jacint.foldi@hirosagora.hu</w:t>
        </w:r>
      </w:hyperlink>
      <w:r>
        <w:t xml:space="preserve"> 06/30-519-1307</w:t>
      </w:r>
    </w:p>
    <w:p w14:paraId="3051DF60" w14:textId="41E678EE" w:rsidR="00C73377" w:rsidRPr="00A91994" w:rsidRDefault="00A91994">
      <w:pPr>
        <w:pStyle w:val="Szvegtrzs"/>
        <w:spacing w:before="185"/>
        <w:rPr>
          <w:b/>
          <w:bCs/>
        </w:rPr>
      </w:pPr>
      <w:r w:rsidRPr="00A91994">
        <w:rPr>
          <w:b/>
          <w:bCs/>
        </w:rPr>
        <w:t>JELENTKEZÉSI LAP LETÖLTÉSE</w:t>
      </w:r>
    </w:p>
    <w:p w14:paraId="2D60AE04" w14:textId="3F879C13" w:rsidR="00C73377" w:rsidRDefault="00C73377" w:rsidP="00C73377">
      <w:pPr>
        <w:pStyle w:val="Cmsor2"/>
        <w:spacing w:before="183"/>
        <w:rPr>
          <w:u w:val="none"/>
        </w:rPr>
      </w:pPr>
      <w:bookmarkStart w:id="1" w:name="_Hlk67997607"/>
      <w:r>
        <w:t>A koncert programja:</w:t>
      </w:r>
    </w:p>
    <w:p w14:paraId="710093B6" w14:textId="77777777" w:rsidR="00C73377" w:rsidRPr="006E2608" w:rsidRDefault="00C73377" w:rsidP="00C73377">
      <w:pPr>
        <w:pStyle w:val="Szvegtrzs"/>
        <w:rPr>
          <w:b/>
          <w:bCs/>
        </w:rPr>
      </w:pPr>
      <w:r w:rsidRPr="006E2608">
        <w:rPr>
          <w:b/>
          <w:bCs/>
        </w:rPr>
        <w:t>2021.07.30. 19:00</w:t>
      </w:r>
    </w:p>
    <w:p w14:paraId="3E2F992A" w14:textId="77777777" w:rsidR="00C73377" w:rsidRDefault="00C73377" w:rsidP="00C73377">
      <w:pPr>
        <w:pStyle w:val="Szvegtrzs"/>
        <w:spacing w:line="391" w:lineRule="auto"/>
        <w:ind w:right="2526"/>
      </w:pPr>
      <w:r>
        <w:t xml:space="preserve">Kodály Fesztivál zárókoncertje a Kecskeméti Szimfonikus Zenekarral Közreműködik: </w:t>
      </w:r>
      <w:proofErr w:type="spellStart"/>
      <w:r>
        <w:t>Sergei</w:t>
      </w:r>
      <w:proofErr w:type="spellEnd"/>
      <w:r>
        <w:t xml:space="preserve"> </w:t>
      </w:r>
      <w:proofErr w:type="spellStart"/>
      <w:r>
        <w:t>Nakariakov</w:t>
      </w:r>
      <w:proofErr w:type="spellEnd"/>
      <w:r>
        <w:t>- trombitaművész</w:t>
      </w:r>
    </w:p>
    <w:p w14:paraId="4313B766" w14:textId="77777777" w:rsidR="00C73377" w:rsidRDefault="00C73377" w:rsidP="00C73377">
      <w:pPr>
        <w:pStyle w:val="Szvegtrzs"/>
        <w:spacing w:before="0" w:line="291" w:lineRule="exact"/>
      </w:pPr>
      <w:r>
        <w:t>Vezényel: Hámori Máté</w:t>
      </w:r>
    </w:p>
    <w:p w14:paraId="666FA768" w14:textId="77777777" w:rsidR="00C73377" w:rsidRDefault="00C73377" w:rsidP="00C73377">
      <w:pPr>
        <w:pStyle w:val="Cmsor2"/>
        <w:spacing w:before="185"/>
        <w:rPr>
          <w:u w:val="none"/>
        </w:rPr>
      </w:pPr>
      <w:r>
        <w:rPr>
          <w:rFonts w:ascii="Times New Roman" w:hAnsi="Times New Roman"/>
          <w:b w:val="0"/>
          <w:spacing w:val="-60"/>
        </w:rPr>
        <w:t xml:space="preserve"> </w:t>
      </w:r>
      <w:r>
        <w:t>Műsor:</w:t>
      </w:r>
    </w:p>
    <w:p w14:paraId="64763B70" w14:textId="77777777" w:rsidR="00C73377" w:rsidRDefault="00C73377" w:rsidP="00C73377">
      <w:pPr>
        <w:pStyle w:val="Szvegtrzs"/>
      </w:pPr>
      <w:r>
        <w:t>Rossini: A tolvaj szarka- nyitány</w:t>
      </w:r>
    </w:p>
    <w:p w14:paraId="26D31ECA" w14:textId="77777777" w:rsidR="00C73377" w:rsidRDefault="00C73377" w:rsidP="00C73377">
      <w:pPr>
        <w:pStyle w:val="Szvegtrzs"/>
        <w:spacing w:before="183"/>
      </w:pPr>
      <w:r>
        <w:t>Haydn: C-dúr csellóverseny (szárnykürt)</w:t>
      </w:r>
    </w:p>
    <w:p w14:paraId="0C5102D4" w14:textId="77777777" w:rsidR="00C73377" w:rsidRDefault="00C73377" w:rsidP="00C73377">
      <w:pPr>
        <w:pStyle w:val="Szvegtrzs"/>
        <w:spacing w:before="184"/>
      </w:pPr>
      <w:proofErr w:type="spellStart"/>
      <w:r>
        <w:t>Arban</w:t>
      </w:r>
      <w:proofErr w:type="spellEnd"/>
      <w:r>
        <w:t>: Variációk Bellini Norma című operájának témájára (trombita)</w:t>
      </w:r>
    </w:p>
    <w:p w14:paraId="1AE63185" w14:textId="77777777" w:rsidR="00C73377" w:rsidRDefault="00C73377" w:rsidP="00C73377">
      <w:pPr>
        <w:pStyle w:val="Szvegtrzs"/>
        <w:spacing w:before="183"/>
      </w:pPr>
      <w:r>
        <w:t>Mozart: C-dúr „Jupiter” szimfónia</w:t>
      </w:r>
    </w:p>
    <w:p w14:paraId="0C067F21" w14:textId="77777777" w:rsidR="00C73377" w:rsidRPr="006E2608" w:rsidRDefault="00C73377" w:rsidP="00C73377">
      <w:pPr>
        <w:pStyle w:val="Szvegtrzs"/>
        <w:spacing w:before="184"/>
      </w:pPr>
      <w:r w:rsidRPr="006E2608">
        <w:t>A koncert helyszíne a Kecskeméti Nagytemplom</w:t>
      </w:r>
    </w:p>
    <w:p w14:paraId="7047D739" w14:textId="77777777" w:rsidR="00C73377" w:rsidRPr="006E2608" w:rsidRDefault="00C73377" w:rsidP="00C73377">
      <w:pPr>
        <w:pStyle w:val="Szvegtrzs"/>
      </w:pPr>
      <w:r w:rsidRPr="006E2608">
        <w:t>6000 Kecskemét, Kossuth tér. 2.</w:t>
      </w:r>
    </w:p>
    <w:p w14:paraId="0F18956E" w14:textId="77777777" w:rsidR="00C73377" w:rsidRDefault="00C73377" w:rsidP="00C73377">
      <w:pPr>
        <w:pStyle w:val="Szvegtrzs"/>
        <w:spacing w:before="183" w:line="391" w:lineRule="auto"/>
        <w:ind w:right="691"/>
      </w:pPr>
      <w:r>
        <w:t>Az aktív résztvevőknek a koncertre történő belépés ingyenes, a passzív hallgatók pedig kedvezményesen válthatnak belépőket!!!</w:t>
      </w:r>
    </w:p>
    <w:p w14:paraId="3D2949D8" w14:textId="1BA93AC2" w:rsidR="00C73377" w:rsidRPr="006E2608" w:rsidRDefault="00C73377" w:rsidP="00C73377">
      <w:pPr>
        <w:pStyle w:val="Szvegtrzs"/>
        <w:spacing w:before="0" w:line="291" w:lineRule="exact"/>
      </w:pPr>
      <w:r w:rsidRPr="006E2608">
        <w:t xml:space="preserve">A belépőjegyek ára: 4.900 </w:t>
      </w:r>
      <w:r w:rsidR="008147BD">
        <w:t>Ft</w:t>
      </w:r>
    </w:p>
    <w:p w14:paraId="649E70F7" w14:textId="3C1849D4" w:rsidR="00C73377" w:rsidRPr="006E2608" w:rsidRDefault="008147BD">
      <w:pPr>
        <w:pStyle w:val="Szvegtrzs"/>
        <w:spacing w:before="185"/>
      </w:pPr>
      <w:r>
        <w:t>Passzív hallgatók jegyára: 2.500 Ft</w:t>
      </w:r>
    </w:p>
    <w:bookmarkEnd w:id="1"/>
    <w:p w14:paraId="22934696" w14:textId="77777777" w:rsidR="009D3FE2" w:rsidRDefault="009D3FE2" w:rsidP="00C73377">
      <w:pPr>
        <w:pStyle w:val="Cmsor2"/>
        <w:spacing w:before="37"/>
      </w:pPr>
    </w:p>
    <w:sectPr w:rsidR="009D3FE2" w:rsidSect="008147BD">
      <w:pgSz w:w="11910" w:h="16840"/>
      <w:pgMar w:top="1360" w:right="1360" w:bottom="993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6909"/>
    <w:multiLevelType w:val="hybridMultilevel"/>
    <w:tmpl w:val="0AE8E890"/>
    <w:lvl w:ilvl="0" w:tplc="FEF6AFF0">
      <w:start w:val="1"/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3E"/>
    <w:rsid w:val="002803E8"/>
    <w:rsid w:val="004E0841"/>
    <w:rsid w:val="006E2608"/>
    <w:rsid w:val="0076613E"/>
    <w:rsid w:val="00782DAD"/>
    <w:rsid w:val="008147BD"/>
    <w:rsid w:val="009D3FE2"/>
    <w:rsid w:val="00A47CAF"/>
    <w:rsid w:val="00A91994"/>
    <w:rsid w:val="00C7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3425"/>
  <w15:docId w15:val="{AFD0B8AF-73F2-4008-B361-0AD2A8D3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2144" w:right="2089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spacing w:before="3"/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82"/>
      <w:ind w:left="116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int.foldi@hirosago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592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Jövőműhely EFOP</dc:creator>
  <cp:lastModifiedBy>kitty lukács</cp:lastModifiedBy>
  <cp:revision>9</cp:revision>
  <dcterms:created xsi:type="dcterms:W3CDTF">2021-03-30T09:42:00Z</dcterms:created>
  <dcterms:modified xsi:type="dcterms:W3CDTF">2021-05-14T12:30:00Z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2021-03-30T00:00:00Z</vt:filetime>
  </property>
</Properties>
</file>